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A5" w:rsidRPr="00AA607D" w:rsidRDefault="00AA607D">
      <w:pPr>
        <w:rPr>
          <w:b/>
        </w:rPr>
      </w:pPr>
      <w:r w:rsidRPr="00AA607D">
        <w:rPr>
          <w:b/>
        </w:rPr>
        <w:t xml:space="preserve">Competenze tecnico-scientifiche di Paolo </w:t>
      </w:r>
      <w:proofErr w:type="spellStart"/>
      <w:r w:rsidRPr="00AA607D">
        <w:rPr>
          <w:b/>
        </w:rPr>
        <w:t>Bertoncin</w:t>
      </w:r>
      <w:proofErr w:type="spellEnd"/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Microscopia ottica ed elettronica allestimento campioni osservazioni interpretazione risultati</w:t>
      </w:r>
      <w:r w:rsidR="00FF388A">
        <w:t>, allinemanto</w:t>
      </w:r>
      <w:r>
        <w:t xml:space="preserve"> e manutenzione microscopi </w:t>
      </w:r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Cromatografie in fase liquida FPLC (media pressione in fase acquosa) in scambio ionico e gel filtrazione</w:t>
      </w:r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Ultracentrifugazione allestimento campioni scelta rotori e tecniche appropriate manutenzione installazione super centrifughe ed ultracentrifughe</w:t>
      </w:r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Riparazione strumenti e diagnosi su guasti e mal funzionamenti rapporti per verifiche con i tecnici delle ditte costruttrici</w:t>
      </w:r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Costruzione di semplici strumenti scientifici reali</w:t>
      </w:r>
      <w:r w:rsidR="00430A3C">
        <w:t>zzazione di linee a medio vuoto</w:t>
      </w:r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Consulenze in materia di strumenti che necessitano di vuoto pompe rotative e diffusive</w:t>
      </w:r>
    </w:p>
    <w:p w:rsidR="0057210B" w:rsidRDefault="0057210B" w:rsidP="00AA607D">
      <w:pPr>
        <w:pStyle w:val="Paragrafoelenco"/>
        <w:numPr>
          <w:ilvl w:val="0"/>
          <w:numId w:val="1"/>
        </w:numPr>
      </w:pPr>
      <w:r>
        <w:t>Consulenze in materia di sicurezza su antincendio, rischio chimico, rischio biologico, rischio manipolazione gas compressi e</w:t>
      </w:r>
      <w:r w:rsidR="00430A3C">
        <w:t xml:space="preserve"> criogenici, rischio elettrico</w:t>
      </w:r>
      <w:bookmarkStart w:id="0" w:name="_GoBack"/>
      <w:bookmarkEnd w:id="0"/>
    </w:p>
    <w:p w:rsidR="00FF388A" w:rsidRDefault="00FF388A" w:rsidP="00AA607D">
      <w:pPr>
        <w:pStyle w:val="Paragrafoelenco"/>
        <w:numPr>
          <w:ilvl w:val="0"/>
          <w:numId w:val="1"/>
        </w:numPr>
      </w:pPr>
      <w:r>
        <w:t>Progettazione e realizzazione di progetti formativi per il personale aziendale in materie tecniche e di sicurezza</w:t>
      </w:r>
    </w:p>
    <w:p w:rsidR="00FF388A" w:rsidRDefault="00FF388A" w:rsidP="00AA607D">
      <w:pPr>
        <w:pStyle w:val="Paragrafoelenco"/>
        <w:numPr>
          <w:ilvl w:val="0"/>
          <w:numId w:val="1"/>
        </w:numPr>
      </w:pPr>
      <w:r>
        <w:t xml:space="preserve">Campionamenti di acque meteoriche e terreni </w:t>
      </w:r>
      <w:r w:rsidR="00AA607D">
        <w:t>in parete e</w:t>
      </w:r>
      <w:r>
        <w:t xml:space="preserve"> in cavità ipogee</w:t>
      </w:r>
    </w:p>
    <w:p w:rsidR="00FF388A" w:rsidRDefault="00FF388A" w:rsidP="00AA607D">
      <w:pPr>
        <w:pStyle w:val="Paragrafoelenco"/>
        <w:numPr>
          <w:ilvl w:val="0"/>
          <w:numId w:val="1"/>
        </w:numPr>
      </w:pPr>
      <w:r>
        <w:t xml:space="preserve">Campionamenti in ambiente subacqueo </w:t>
      </w:r>
    </w:p>
    <w:p w:rsidR="00FF388A" w:rsidRDefault="00FF388A"/>
    <w:p w:rsidR="0057210B" w:rsidRDefault="0057210B"/>
    <w:sectPr w:rsidR="00572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0F9"/>
    <w:multiLevelType w:val="hybridMultilevel"/>
    <w:tmpl w:val="EA821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B"/>
    <w:rsid w:val="00430A3C"/>
    <w:rsid w:val="0057210B"/>
    <w:rsid w:val="007C25A5"/>
    <w:rsid w:val="00AA607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46CA"/>
  <w15:docId w15:val="{5345E624-D153-48BA-A9F4-BDC3843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Lenovo</cp:lastModifiedBy>
  <cp:revision>3</cp:revision>
  <dcterms:created xsi:type="dcterms:W3CDTF">2018-07-12T10:30:00Z</dcterms:created>
  <dcterms:modified xsi:type="dcterms:W3CDTF">2018-07-12T10:31:00Z</dcterms:modified>
</cp:coreProperties>
</file>